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зеркало в ванную.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2400 до 3000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текст для коммерческой страницы сайта простым языком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https://rosestar.ru/category/zerkala-v-vannuju/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 обязательно должен быть структурированным, развернуто отвечающим на запросы пользователей. Обязательно используйте списки и подзаголовки.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Текстом вы должны мотивировать пользователя стать нашим клиентом. Убедите его в том, что он нашел то, что искал: надежный магазин, которому можно доверять и сделать заказ.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 ЧЕМ ПИСАТЬ: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Расскажите о том, что мы предлагаем купить на этой странице, какие товары, каких брендов, почему стоит их выбирать, как сделать заказ и т. д. А также укажите, что мы осуществляем доставку по Москве и всей России.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купить зеркало в ванную (1)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зеркало в ванную комнату (1)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купить зеркало в ванную комнату (1)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зеркала (10)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зеркальную (1)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ванной (3)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цена (7)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купить (1)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москве (4)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sestar.ru/category/zerkala-v-vannuj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